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673F5C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645C4">
        <w:rPr>
          <w:rFonts w:ascii="Azo Sans Md" w:hAnsi="Azo Sans Md" w:cstheme="minorHAnsi"/>
          <w:bCs/>
          <w:szCs w:val="24"/>
        </w:rPr>
        <w:t>128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2496AA0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B645C4">
        <w:rPr>
          <w:rFonts w:ascii="Azo Sans Md" w:hAnsi="Azo Sans Md" w:cstheme="minorHAnsi"/>
          <w:szCs w:val="24"/>
        </w:rPr>
        <w:t>4268</w:t>
      </w:r>
      <w:r w:rsidR="009336AA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9336AA">
      <w:pPr>
        <w:ind w:left="0" w:firstLine="0"/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30C67F92" w14:textId="77777777" w:rsidR="00233355" w:rsidRPr="00233355" w:rsidRDefault="004B3602" w:rsidP="00233355">
      <w:pPr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233355">
        <w:rPr>
          <w:rFonts w:ascii="Azo Sans Lt" w:hAnsi="Azo Sans Lt" w:cstheme="minorHAnsi"/>
          <w:bCs/>
          <w:szCs w:val="24"/>
        </w:rPr>
        <w:t xml:space="preserve"> </w:t>
      </w:r>
      <w:r w:rsidR="00233355" w:rsidRPr="00233355">
        <w:rPr>
          <w:rFonts w:ascii="Azo Sans Lt" w:hAnsi="Azo Sans Lt" w:cstheme="minorHAnsi"/>
          <w:szCs w:val="24"/>
        </w:rPr>
        <w:t>MENOR PREÇO GLOBAL por LOTE e MAIOR DESCONTO POR ITEM</w:t>
      </w:r>
    </w:p>
    <w:p w14:paraId="7E9A5D0D" w14:textId="3ED9CCEE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33355" w:rsidRPr="00233355">
        <w:rPr>
          <w:rFonts w:ascii="Azo Sans Md" w:hAnsi="Azo Sans Md" w:cstheme="minorHAnsi"/>
          <w:szCs w:val="24"/>
        </w:rPr>
        <w:t xml:space="preserve">REGISTRO DE PREÇOS para futura e eventual, </w:t>
      </w:r>
      <w:bookmarkStart w:id="0" w:name="_Hlk135816315"/>
      <w:r w:rsidR="00233355" w:rsidRPr="00233355">
        <w:rPr>
          <w:rFonts w:ascii="Azo Sans Md" w:hAnsi="Azo Sans Md" w:cstheme="minorHAnsi"/>
          <w:szCs w:val="24"/>
        </w:rPr>
        <w:t>contratação empresa(s) especializada(s) em serviços de manutenção preventiva e corretiva de veículos com substituição e fornecimento de peças de reposição, componentes e acessórios novos, com as mesmas especificações técnicas e padrões de qualidade daqueles produzidos pelos fabricantes (originais ou genuínos), para veículos de porte leve, médio, pesado e máquinas/tratores pertencentes ao Município de Nova Friburgo pelo período de 12 (doze) meses</w:t>
      </w:r>
      <w:bookmarkEnd w:id="0"/>
      <w:r w:rsidR="00233355" w:rsidRPr="00233355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153712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33355">
        <w:rPr>
          <w:rFonts w:ascii="Azo Sans Md" w:hAnsi="Azo Sans Md" w:cstheme="minorHAnsi"/>
          <w:sz w:val="22"/>
          <w:szCs w:val="22"/>
        </w:rPr>
        <w:t>128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233355" w:rsidRPr="00233355">
        <w:rPr>
          <w:rFonts w:ascii="Azo Sans Md" w:hAnsi="Azo Sans Md" w:cstheme="minorHAnsi"/>
          <w:sz w:val="22"/>
          <w:szCs w:val="22"/>
        </w:rPr>
        <w:t>contratação empresa(s) especializada(s) em serviços de manutenção preventiva e corretiva de veículos com substituição e fornecimento de peças de reposição, componentes e acessórios novos, com as mesmas especificações técnicas e padrões de qualidade daqueles produzidos pelos fabricantes (originais ou genuínos), para veículos de porte leve, médio, pesado e máquinas/tratores pertencentes ao Município de Nova Friburgo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233355">
        <w:trPr>
          <w:trHeight w:val="16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D84FC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80B5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BB99D" w14:textId="77777777" w:rsidR="00112B2D" w:rsidRDefault="00112B2D" w:rsidP="007A67F8">
      <w:r>
        <w:separator/>
      </w:r>
    </w:p>
  </w:endnote>
  <w:endnote w:type="continuationSeparator" w:id="0">
    <w:p w14:paraId="1C6BCFB0" w14:textId="77777777" w:rsidR="00112B2D" w:rsidRDefault="00112B2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D1CB2" w14:textId="77777777" w:rsidR="00112B2D" w:rsidRDefault="00112B2D" w:rsidP="007A67F8">
      <w:r>
        <w:separator/>
      </w:r>
    </w:p>
  </w:footnote>
  <w:footnote w:type="continuationSeparator" w:id="0">
    <w:p w14:paraId="6867BEE3" w14:textId="77777777" w:rsidR="00112B2D" w:rsidRDefault="00112B2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2F98680" w:rsidR="007A67F8" w:rsidRPr="00C65E98" w:rsidRDefault="00B645C4" w:rsidP="0012526A">
    <w:pPr>
      <w:suppressAutoHyphens/>
      <w:ind w:left="426" w:firstLine="0"/>
      <w:jc w:val="left"/>
      <w:rPr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12681F7C">
              <wp:simplePos x="0" y="0"/>
              <wp:positionH relativeFrom="column">
                <wp:posOffset>4007002</wp:posOffset>
              </wp:positionH>
              <wp:positionV relativeFrom="paragraph">
                <wp:posOffset>77547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00BC7C2E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645C4">
                            <w:rPr>
                              <w:rFonts w:cs="Calibri"/>
                              <w:sz w:val="20"/>
                              <w:szCs w:val="20"/>
                            </w:rPr>
                            <w:t>4268</w:t>
                          </w:r>
                          <w:r w:rsidR="009336AA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15.5pt;margin-top:6.1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B43Ibs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3FC085CD" w14:textId="00BC7C2E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B645C4">
                      <w:rPr>
                        <w:rFonts w:cs="Calibri"/>
                        <w:sz w:val="20"/>
                        <w:szCs w:val="20"/>
                      </w:rPr>
                      <w:t>4268</w:t>
                    </w:r>
                    <w:r w:rsidR="009336AA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51A0D7DB" wp14:editId="2DDBD522">
          <wp:simplePos x="0" y="0"/>
          <wp:positionH relativeFrom="column">
            <wp:posOffset>-123596</wp:posOffset>
          </wp:positionH>
          <wp:positionV relativeFrom="paragraph">
            <wp:posOffset>-27788</wp:posOffset>
          </wp:positionV>
          <wp:extent cx="3990975" cy="781050"/>
          <wp:effectExtent l="0" t="0" r="0" b="0"/>
          <wp:wrapTopAndBottom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4FD0"/>
    <w:rsid w:val="00031E32"/>
    <w:rsid w:val="00045F5A"/>
    <w:rsid w:val="000550BD"/>
    <w:rsid w:val="00083679"/>
    <w:rsid w:val="000C1096"/>
    <w:rsid w:val="000F424C"/>
    <w:rsid w:val="00102F5F"/>
    <w:rsid w:val="00112B2D"/>
    <w:rsid w:val="00117313"/>
    <w:rsid w:val="0012526A"/>
    <w:rsid w:val="00135D9D"/>
    <w:rsid w:val="001B62D4"/>
    <w:rsid w:val="001F012D"/>
    <w:rsid w:val="002144FB"/>
    <w:rsid w:val="00233355"/>
    <w:rsid w:val="002B31BD"/>
    <w:rsid w:val="002D4136"/>
    <w:rsid w:val="002E1108"/>
    <w:rsid w:val="00307845"/>
    <w:rsid w:val="00375A56"/>
    <w:rsid w:val="00387F60"/>
    <w:rsid w:val="0039050B"/>
    <w:rsid w:val="00436D32"/>
    <w:rsid w:val="00446624"/>
    <w:rsid w:val="00467465"/>
    <w:rsid w:val="00470BAE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36AA"/>
    <w:rsid w:val="0094777A"/>
    <w:rsid w:val="00974A2C"/>
    <w:rsid w:val="00A11166"/>
    <w:rsid w:val="00A1365D"/>
    <w:rsid w:val="00A62F5A"/>
    <w:rsid w:val="00A75B9A"/>
    <w:rsid w:val="00B645C4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80B54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079A2"/>
    <w:rsid w:val="00F277F2"/>
    <w:rsid w:val="00F52153"/>
    <w:rsid w:val="00F62D1C"/>
    <w:rsid w:val="00F862D5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65</cp:revision>
  <cp:lastPrinted>2022-01-13T14:58:00Z</cp:lastPrinted>
  <dcterms:created xsi:type="dcterms:W3CDTF">2021-05-27T14:26:00Z</dcterms:created>
  <dcterms:modified xsi:type="dcterms:W3CDTF">2023-05-24T13:26:00Z</dcterms:modified>
</cp:coreProperties>
</file>